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EB" w:rsidRPr="008442AD" w:rsidRDefault="008A27EB" w:rsidP="008442AD">
      <w:pPr>
        <w:shd w:val="clear" w:color="auto" w:fill="FFFFFF"/>
        <w:spacing w:before="125" w:line="351" w:lineRule="atLeast"/>
        <w:jc w:val="both"/>
        <w:outlineLvl w:val="2"/>
        <w:rPr>
          <w:rFonts w:ascii="Times New Roman" w:eastAsia="Times New Roman" w:hAnsi="Times New Roman" w:cs="B Nazanin"/>
          <w:b/>
          <w:bCs/>
          <w:color w:val="444444"/>
          <w:sz w:val="26"/>
          <w:szCs w:val="26"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قانون تعاریف محدوده و حریم شهر، روستا و شهرک و نحوه تعیین آنها</w:t>
      </w:r>
    </w:p>
    <w:p w:rsidR="008442AD" w:rsidRDefault="008A27EB" w:rsidP="008442AD">
      <w:pPr>
        <w:jc w:val="mediumKashida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قانون تعاریف محدوده و</w:t>
      </w:r>
      <w:r w:rsidR="008442AD" w:rsidRPr="008442AD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حریم شهر، روستا و شهرک و نحوه تعیین آنها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1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محدوده شعر عبارت است از حد کالبدی موجود شهر و توسعه آتی در دوره طرح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جامع و تا تهیه طرح مذکور در طرح هادی شهر که ضوابط و مقررات شهر سازی در آن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لازم‌الاجراء میباشد.</w:t>
      </w:r>
    </w:p>
    <w:p w:rsidR="008442AD" w:rsidRDefault="008A27EB" w:rsidP="008442AD">
      <w:pPr>
        <w:jc w:val="mediumKashida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شهرداریها علاوه بر اجرای طرحهای عمرانی از جمله احداث و توسعه معابر و تأمین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خدمات شهری و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تأسیسات زیربنایی در چارچوب وظایف قانونی خود کنترل و نظارت بر احداث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هرگونه ساختمان و تأسیسات و سایر اقدامات مربوط به توسعه و عمران در داخل محدوده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 را نیز به عهده دارند.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2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حریم شهر عبارت است از قسمتی از اراضی بلافصل پیرامون محدوده شهر که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نظارت و کنترل شهرداری در آن ضرورت دارد و از مرز تقسیمات کشوری شهرستان و بخش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مربوط تجاوز ننماید.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به منظور حفظ اراضی لازم و مناسب برای توسعه موزون شهرها با رعایت اولویت حفظ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اراضی کشاورزی، باغات و جنگلها، هرگونه استفاده برای احداث ساختمان و تأسیسات در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داخل حریم شهر تنها در چارچوب ضوابط و مقررات مصوب طرحهای جامع و هادی امکانپذیر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خواهد بود.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نظارت بر احداث هرگونه ساختمان و تأسیسات که به موجب طرحها و ضوابط مصوب در داخل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حریم شهر مجاز شناخته شده و حفاظت از حریم به استثنای شهرکهای صنعتی (که در هر حال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از محدوده قانونی و حریم شهرها و قانون شهرداریها مستثنی میباشند) به عهده شهرداری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مربوط میباشد، هرگونه ساخت و ساز غیر مجاز در این حریم تخلف محسوب و با متخلفین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طبق مقررات رفتار خواهد شد.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 xml:space="preserve">ماده 3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- محدوده روستا عبارت است از محدوده‌ای شامل بافت موجود روستا و گسترش آتی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آن در دوره طرح هادی روستایی که با رعایت مصوبات طرحهای بالادست تهیه و به تصویب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مرجع قانونی مربوط میرسد. دهیاریها کنترل و نظارت بر احداث هرگونه ساخت و ساز در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داخل محدوده را عهده‌دار خواهند بود.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1 - روستاهایی که در حریم شهرها واقع میشوند مطابق طرح هادی روستایی دارای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محدوده و حریم مستقل بوده و شهرداری شهر مجاور حق دخالت در ساخت و ساز و سایر امور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روستا را ندارد.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2 - روستاهایی که به موجب طرحهای مصوب جامع و هادی در داخل حریم شهرها واقع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میشوند در صورت رسیدن به شرایط شهر شدن، شهر مستقل شناخته نشده و به صورت منفصل به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عنوان یک ناحیه یا منطقه از نواحی یا مناطق شهر اصلی تلقی و اداره خواهند شد و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برای آنها در قالب طرحهای جامع و تفصیلی ضوابط و مقررات ویژه متضمن امکان استمرار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فعالیتهای روستایی تهیه و ملاک عمل قرار خواهد گرفت.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3 - محدوده روستاهای فاقد طرح هادی، با هماهنگی شورای اسلامی روستا توسط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بنیاد مسکن انقلاب اسلامی در قالب بافت مسکونی روستا پیشنهاد گردیده و به تصویب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مراجع قانونی مربوطه در استان میرسد.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4 - درآمد ناشی از ساخت و سازها و عوارض روستاهایی که در حریم شهرها قرار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میگیرند اعم از روستاهای دارای طرح هادی و فاقد طرح هادی، به حساب دهیاریهای روستا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جهت توسعه و عمران واریز میگردد.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lastRenderedPageBreak/>
        <w:t>تبصره 5 - در هر محدوده و یا حریمی که شهرداری عوارض ساختمانی و غیره را دریافت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مینماید موظف به ارائه کلیه خدمات شهری میباشد.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4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محدوده شهرکها اعم از شهرکهای مسکونی و صنعتی یا سایر شهرکهایی که طبق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مقررات و با مجوزهای قانونی مربوط ایجاد و احداث میشوند در طرحهای مصوب آنها تعیین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و تصویب میگردد.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1 - محدوده شهرکهای یاد شده و همچنین محدوده نقاط و مراکز جمعیتی که قبل از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سال 1355 دارای طرح ایجاد شهرک و صورتجلسه تفکیکی بوده و تاکنون موفق به اخذ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پروانه شهرک نشده و به صورت غیر مصوب باقی مانده‌اند در صورتیکه بنا به ضرورت و با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ارائه دلایل توجیهی کافی بر اساس مطالعات طرحهای جامع و هادی مصوب در داخل حریم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شهرها قرار گیرند، اعم از اینکه عملیات شهرک سازی در آنها خاتمه یافته و پروانه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بهره برداری آنها صادر شده باشد و یا هنوز در دست احداث و تکمیل باشد تحت کنترل و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نظارت شهرداری مربوط خواهند بود.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تبصره 2 - هرگونه ساخت و ساز در شهرکهای یاد شده تابع ضوابط و طرح مصوب قانونی خود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خواهد بود.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 xml:space="preserve">ماده 5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- محدوده شهر در طرحهای جامع شهری و تا تهیه طرحهای مذکور در طرحهای هادی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 و تغییرات بعدی آنها به صورت قابل انطباق بر عوارض طبیعی یا ساخته شده ثابت،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همراه با مختصات جغرافیایی نقاط اصلی تعیین و به تصویب مراجع قانونی تصویب کننده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طرحهای مذکور میرسد. این محدوده حد اکثر ظرف سه ماه از ابلاغ طرحهای مذکور به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صورتیکه کلیه نقاط آن قابل شناسایی و پیاده کردن روی زمین باشد توسط شهرداری تدقیق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شده و پس از کنترل و امضای دبیر مرجع تصویب کننده و تأید شدن به مهر دبیر خانه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مربوط به امضای استاندار جهت اجراء به شهرداری و دستگاههای اجرایی ذی‌ربط ابلاغ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میگردد.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تبصره 1 - چنانچه اقدامات لازم ظرف مهلت مقرر مذکور به انجام نرسد، استاندار دستور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تدقیق محدوده را به سایر مراجع ذی‌صلاح صادر خواهد کرد.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تبصره 2 - پیگیری اجرای این ماده در قالب مهلت تعیین شده تا مرحله ابلاغ محدوده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شهرها، به عهده دبیر خانه مرجع تصویب کننده طرحها خواهد بود.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تبصره 3 - در تهیه طرحهای جامع هادی شهری پیشنهادات شهرداری که به تصویب شورای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اسلامی شهر رسیده باشد برای تأیید نهایی به مراجع قانونی منعکس میشود.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 xml:space="preserve">ماده 6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- حریم شهر در طرح جامع شهر و تا تهیه طرح مذکور در طرح هادی شهر تعیین و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تصویب میگردد.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 xml:space="preserve">ماده 7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- محدوده روستا بر اساس طرحهای هادی روستایی و تغییرات بعدی آنها توسط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بنیاد مسکن انقلاب اسلامی استان مربوط به صورت قابل انطباق بر عوارض طبیعی یا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ساخته شده ثابت، همراه با مختصات جغرافیایی نقاط اصلی تعیین و به تصویب مرجع تصویب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کننده طرح هادی روستایی میرسد. این محدوده حد اکثر ظرف مدت سه ماه پس از تصویب،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توسط بنیاد مسکن انقلاب اسلامی استان مربوط تدقیق شده و به امضای فرماندار شهرستان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مربوط جهت اجراء به دهیاری و دستگاههای اجرایی ذی‌ربط ابلاغ میشود.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lastRenderedPageBreak/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 xml:space="preserve">ماده 8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- محدوده‌ها و حریمهای تعیین شده برای شهرهای مجاور، محدوده روستاهای مجاور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و محدوده شهرکهای مجاور، نباید با هم تداخل داشته باشند در صورت تداخل، مرجع حل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اختلاف و رفع تداخل، مراجع تصویب کننده طرحهای هادی و جامع حسب مورد خواهند بود.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9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محدوده مجموعه‌های شهری در طرح مصوب آنها تعیین و تصویب میشود.</w:t>
      </w:r>
    </w:p>
    <w:p w:rsidR="008442AD" w:rsidRDefault="008A27EB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 w:rsidRPr="008442AD">
        <w:rPr>
          <w:rFonts w:ascii="Times New Roman" w:eastAsia="Times New Roman" w:hAnsi="Times New Roman" w:cs="B Nazanin" w:hint="cs"/>
          <w:color w:val="444444"/>
          <w:sz w:val="6"/>
          <w:szCs w:val="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10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هیچیک از شهرها محدوده و حریم دیگری به جز محدوده و حریم موضوع مواد (1)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و (2) این قانون و هیچیک از روستاها و شهرکها، محدوده دیگری به جز محدوده موضوع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مواد (3) و (4) این قانون نخواهند داشت و عناوین یاد شده حایگزین کلیه عناوین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متناظر آنها از جمله «محدوده قانونی»، «حریم قانونی»، «حوزه شهرداری»، «حدود مصوب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شهر» و نظایر آنها در مورد محدوده شهر، «محدوده استحفاظی»، «حوزه استحفاظی»، «حریم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استحفاظی»، «محدوده نهایی»، «محدوده نفوذی» و نظایر آنها در مورد حریم شهر،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«محدوده مسکونی روستا» یا «حدود روستا» در مورد «محدوده روستا» و «محدوده قانونی</w:t>
      </w:r>
      <w:r w:rsid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ش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هرک» میگردد و هر ترتیب دیگری که در مورد تعاریف محدوده و حریم شهر، محدوده شهرک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و روستا و نحوه تعیین آنها با هر عنوان دیگری در قوانین و مقررات قبلی مقرر شده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باشد، با تصویب این قانون ملغی خواهد بود.</w:t>
      </w:r>
    </w:p>
    <w:p w:rsidR="008442AD" w:rsidRDefault="008442AD" w:rsidP="008442AD">
      <w:pPr>
        <w:jc w:val="both"/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ت</w:t>
      </w:r>
      <w:r w:rsidR="008A27EB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بصره - تعاریف و مراجع تصمیم‌گیر مربوط به محدوده‌ها و حریمهای مورد اشاره در این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="008A27EB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قانون جایگزین تعاریف و مراجع تصمیم‌گیر مربوط در تمام قوانین موضوعه از جمله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="008A27EB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قانون تعاریف و ضوابط تقسیمات کشوری - مصوب 15/4/1362 - میشود.</w:t>
      </w:r>
    </w:p>
    <w:p w:rsidR="007B1D9E" w:rsidRPr="008442AD" w:rsidRDefault="008A27EB" w:rsidP="008442AD">
      <w:pPr>
        <w:jc w:val="both"/>
        <w:rPr>
          <w:rFonts w:cs="B Nazanin"/>
          <w:sz w:val="26"/>
          <w:szCs w:val="26"/>
        </w:rPr>
      </w:pP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11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محدوده و حریم تعریف شده که در این قانون برای مناطق مسکونی شهری و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روستایی و شهرکهای مسکونی است شامل سایر محدوده‌ها و حریمهای خاص که حسب قوانین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خاص تعیین شده‌اند (مثل حریم راهها و راه آهن، محدوده مناطق چهارگانه حفاظت شده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محیط زیست، حریم میراث فرهنگی و نظایر آن) نخواهد شد.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b/>
          <w:bCs/>
          <w:color w:val="444444"/>
          <w:sz w:val="26"/>
          <w:szCs w:val="26"/>
          <w:rtl/>
        </w:rPr>
        <w:t>ماده 12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- هرگونه تخلف از احکام موضوع این قانون به عنوان تجاوز به حقوق عمومی،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جرم محسوب شده و مرتکبین علاوه بر اعاده وضع و رفع اثر از تخلفات، به مجازات مربوط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برابر قانون مجازات اسلامی محکوم خواهند شد.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br/>
        <w:t>قانون فوق مشتمل بر دوازده ماده و یازده تبصره در جلسه علنی روز چهارشنبه مورخ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چهاردهم دی ماه یکهزار و سیصد و هشتاد و چهار مجلس شورای اسلامی تصویب و در تاریخ</w:t>
      </w:r>
      <w:r w:rsidR="008442AD"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 xml:space="preserve"> </w:t>
      </w:r>
      <w:r w:rsidRPr="008442AD">
        <w:rPr>
          <w:rFonts w:ascii="Times New Roman" w:eastAsia="Times New Roman" w:hAnsi="Times New Roman" w:cs="B Nazanin" w:hint="cs"/>
          <w:color w:val="444444"/>
          <w:sz w:val="26"/>
          <w:szCs w:val="26"/>
          <w:rtl/>
        </w:rPr>
        <w:t>28/10/1384 به تأیید شورای نگهبان رسید.</w:t>
      </w:r>
    </w:p>
    <w:sectPr w:rsidR="007B1D9E" w:rsidRPr="008442AD" w:rsidSect="008442AD">
      <w:pgSz w:w="11906" w:h="16838"/>
      <w:pgMar w:top="1276" w:right="1274" w:bottom="1135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0557"/>
    <w:rsid w:val="007B1D9E"/>
    <w:rsid w:val="008442AD"/>
    <w:rsid w:val="008A27EB"/>
    <w:rsid w:val="00C40557"/>
    <w:rsid w:val="00D54417"/>
    <w:rsid w:val="00ED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9E"/>
    <w:pPr>
      <w:bidi/>
    </w:pPr>
  </w:style>
  <w:style w:type="paragraph" w:styleId="Heading3">
    <w:name w:val="heading 3"/>
    <w:basedOn w:val="Normal"/>
    <w:link w:val="Heading3Char"/>
    <w:uiPriority w:val="9"/>
    <w:qFormat/>
    <w:rsid w:val="008A27E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C40557"/>
    <w:rPr>
      <w:rFonts w:ascii="Tahoma" w:hAnsi="Tahoma" w:cs="Tahoma" w:hint="default"/>
      <w:sz w:val="15"/>
      <w:szCs w:val="15"/>
    </w:rPr>
  </w:style>
  <w:style w:type="paragraph" w:styleId="NormalWeb">
    <w:name w:val="Normal (Web)"/>
    <w:basedOn w:val="Normal"/>
    <w:uiPriority w:val="99"/>
    <w:unhideWhenUsed/>
    <w:rsid w:val="00C40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55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A27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794">
                  <w:marLeft w:val="0"/>
                  <w:marRight w:val="0"/>
                  <w:marTop w:val="0"/>
                  <w:marBottom w:val="676"/>
                  <w:divBdr>
                    <w:top w:val="single" w:sz="4" w:space="0" w:color="A6A6A5"/>
                    <w:left w:val="single" w:sz="4" w:space="0" w:color="A6A6A5"/>
                    <w:bottom w:val="single" w:sz="4" w:space="0" w:color="A6A6A5"/>
                    <w:right w:val="single" w:sz="4" w:space="0" w:color="A6A6A5"/>
                  </w:divBdr>
                  <w:divsChild>
                    <w:div w:id="11791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musavian</dc:creator>
  <cp:lastModifiedBy>maleki</cp:lastModifiedBy>
  <cp:revision>2</cp:revision>
  <cp:lastPrinted>2012-12-19T05:32:00Z</cp:lastPrinted>
  <dcterms:created xsi:type="dcterms:W3CDTF">2012-12-19T05:32:00Z</dcterms:created>
  <dcterms:modified xsi:type="dcterms:W3CDTF">2012-12-19T05:32:00Z</dcterms:modified>
</cp:coreProperties>
</file>